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F7" w:rsidRDefault="00685AF7" w:rsidP="00685AF7">
      <w:pPr>
        <w:rPr>
          <w:b/>
          <w:bCs/>
          <w:color w:val="ED7D31" w:themeColor="accent2"/>
          <w:sz w:val="24"/>
          <w:szCs w:val="24"/>
          <w:u w:val="single"/>
        </w:rPr>
      </w:pPr>
      <w:r w:rsidRPr="006938F3">
        <w:rPr>
          <w:b/>
          <w:bCs/>
          <w:color w:val="ED7D31" w:themeColor="accent2"/>
          <w:sz w:val="24"/>
          <w:szCs w:val="24"/>
          <w:u w:val="single"/>
        </w:rPr>
        <w:t>Basın Bülteni</w:t>
      </w:r>
    </w:p>
    <w:p w:rsidR="00685AF7" w:rsidRDefault="00685AF7" w:rsidP="00685AF7">
      <w:pPr>
        <w:spacing w:line="240" w:lineRule="auto"/>
        <w:jc w:val="center"/>
        <w:rPr>
          <w:b/>
          <w:bCs/>
          <w:sz w:val="40"/>
          <w:szCs w:val="40"/>
        </w:rPr>
      </w:pPr>
      <w:bookmarkStart w:id="0" w:name="_GoBack"/>
      <w:r w:rsidRPr="00CA6B24">
        <w:rPr>
          <w:b/>
          <w:bCs/>
          <w:sz w:val="40"/>
          <w:szCs w:val="40"/>
        </w:rPr>
        <w:t>Cube Incubation “Rejenerasyon</w:t>
      </w:r>
      <w:r>
        <w:rPr>
          <w:b/>
          <w:bCs/>
          <w:sz w:val="40"/>
          <w:szCs w:val="40"/>
        </w:rPr>
        <w:t>-</w:t>
      </w:r>
      <w:r w:rsidRPr="00CA6B24">
        <w:rPr>
          <w:b/>
          <w:bCs/>
          <w:sz w:val="40"/>
          <w:szCs w:val="40"/>
        </w:rPr>
        <w:t xml:space="preserve">20” projesiyle </w:t>
      </w:r>
      <w:proofErr w:type="spellStart"/>
      <w:r w:rsidRPr="00CA6B24">
        <w:rPr>
          <w:b/>
          <w:bCs/>
          <w:sz w:val="40"/>
          <w:szCs w:val="40"/>
        </w:rPr>
        <w:t>İ</w:t>
      </w:r>
      <w:r>
        <w:rPr>
          <w:b/>
          <w:bCs/>
          <w:sz w:val="40"/>
          <w:szCs w:val="40"/>
        </w:rPr>
        <w:t>STKA</w:t>
      </w:r>
      <w:r w:rsidRPr="00CA6B24">
        <w:rPr>
          <w:b/>
          <w:bCs/>
          <w:sz w:val="40"/>
          <w:szCs w:val="40"/>
        </w:rPr>
        <w:t>’dan</w:t>
      </w:r>
      <w:proofErr w:type="spellEnd"/>
      <w:r w:rsidRPr="00CA6B24">
        <w:rPr>
          <w:b/>
          <w:bCs/>
          <w:sz w:val="40"/>
          <w:szCs w:val="40"/>
        </w:rPr>
        <w:t xml:space="preserve"> destek almaya hak kazandı</w:t>
      </w:r>
    </w:p>
    <w:bookmarkEnd w:id="0"/>
    <w:p w:rsidR="00685AF7" w:rsidRPr="00260C3C" w:rsidRDefault="00685AF7" w:rsidP="00685AF7">
      <w:pPr>
        <w:spacing w:line="240" w:lineRule="auto"/>
        <w:jc w:val="center"/>
        <w:rPr>
          <w:b/>
          <w:bCs/>
          <w:sz w:val="10"/>
          <w:szCs w:val="10"/>
        </w:rPr>
      </w:pPr>
    </w:p>
    <w:p w:rsidR="00685AF7" w:rsidRDefault="00685AF7" w:rsidP="00685AF7">
      <w:pPr>
        <w:spacing w:line="240" w:lineRule="auto"/>
        <w:jc w:val="both"/>
      </w:pPr>
      <w:r>
        <w:t>Teknopark İstanbul’un Kuluçka Merkezi Cube Incubation İstanbul Kalkınma Ajansı’nın COVID-19 ile Mücadele ve Dayanıklılık Programı kapsamında “</w:t>
      </w:r>
      <w:r w:rsidRPr="00CA6B24">
        <w:t>Giri</w:t>
      </w:r>
      <w:r>
        <w:t>ş</w:t>
      </w:r>
      <w:r w:rsidRPr="00CA6B24">
        <w:t>imcilik Ekosistemi Yenilenme Projesi</w:t>
      </w:r>
      <w:r>
        <w:t>:</w:t>
      </w:r>
      <w:r w:rsidRPr="00CA6B24">
        <w:t xml:space="preserve"> </w:t>
      </w:r>
      <w:r w:rsidRPr="00BF7DB6">
        <w:t>Rejenerasyon-20</w:t>
      </w:r>
      <w:r>
        <w:t>” ile destek almaya hak kazandı. Rejenerasyon-20 projesiyle COVID-19 salgınının ülke ekonomisine negatif etkilerinin azaltılmasına yönelik girişimcilerin hayata geçireceği yenilikçi uygulamalar desteklenerek toplumun girişim ekosisteminin katkılarıyla güçlenmesi sağlanacak. Destekten 30 girişimin yararlanması hedefleniyor. Ülkemizin COVID-19’la mücadelesinde kritik projelerle ön plana çıkan girişim ekosisteminin yeniden yapılanmasını kapsayan “Rejenerasyon-20” projesiyle girişimciler; evde yaşamın iyileştirilmesi, uzaktan çalışmanın verimli ve uygulamada kolay hale getirilmesi, erişim/lojistik sorunlarının çözümüne yeni bir soluk getirilmesi ve toplumu rahatlatacak sosyal projelerin hayata geçirilmesi için desteklenecek.</w:t>
      </w:r>
    </w:p>
    <w:p w:rsidR="00685AF7" w:rsidRDefault="00685AF7" w:rsidP="00685AF7">
      <w:pPr>
        <w:spacing w:line="240" w:lineRule="auto"/>
        <w:jc w:val="both"/>
      </w:pPr>
      <w:r>
        <w:t xml:space="preserve">Rejenenerasyon-20 projesi ile birlikte erken aşamadaki girişimlere dijital hızlandırma, </w:t>
      </w:r>
      <w:proofErr w:type="spellStart"/>
      <w:r>
        <w:t>ürünleşme</w:t>
      </w:r>
      <w:proofErr w:type="spellEnd"/>
      <w:r>
        <w:t xml:space="preserve"> aşamasındaki girişimlere danışmanlık programı verilecek. Ayrıca, ekosistemdeki soru ve sorunlarına yanıt niteliğinde içeriklerden oluşacak video </w:t>
      </w:r>
      <w:proofErr w:type="spellStart"/>
      <w:r>
        <w:t>portalında</w:t>
      </w:r>
      <w:proofErr w:type="spellEnd"/>
      <w:r>
        <w:t>, 100 video ile 1000’i aşkın girişimciye ulaşılması hedeflenmektedir. Projeden kısa vadede faydalanacak olan girişimlerin yanı sıra, Evde oturan iş gücünden istihdam sağlanmasına yönelik nitelikli personelin girişimler bünyesinde insan kaynağına katılması hedefleniyor.</w:t>
      </w:r>
    </w:p>
    <w:p w:rsidR="00685AF7" w:rsidRDefault="00685AF7" w:rsidP="00685AF7">
      <w:pPr>
        <w:spacing w:line="240" w:lineRule="auto"/>
        <w:jc w:val="both"/>
      </w:pPr>
      <w:r>
        <w:t xml:space="preserve">“Ülkemizdeki sosyal ve ekonomik gelişimin yapı taşları olan girişimcilerin desteklenmesi aracılığıyla ekonomimize ve tüm insanlığa katkı sağlamak, salgının yarattığı etkileri azaltmak ve yeniden adaptasyonu sağlamak için kurguladığımız bu proje </w:t>
      </w:r>
      <w:proofErr w:type="gramStart"/>
      <w:r>
        <w:t>ile;</w:t>
      </w:r>
      <w:proofErr w:type="gramEnd"/>
      <w:r>
        <w:t xml:space="preserve"> girişimlerimizin sorunlara çözüm niteliğinde ürünler çıkarmalarını sağlayacağız.” diyen </w:t>
      </w:r>
      <w:r w:rsidRPr="00F86336">
        <w:rPr>
          <w:b/>
          <w:bCs/>
        </w:rPr>
        <w:t>Teknopark İstanbul Genel Müdürü Bilal Topçu:</w:t>
      </w:r>
      <w:r>
        <w:t xml:space="preserve"> “Destekten yaralanacak girişimcilerimiz kalıcı, uygulanabilir, çağdaş metotlara dayanan destek mekanizmalarıyla projelerini başarıyla hayata geçirecekler. Rejenerasyon-20 ile girişimcilik ekosistemimizdeki başarılı genç beyinlerimizin uluslararası arenada rekabet eden ürünler ve uygulamalar hayata geçireceğine inanıyoruz. Teknopark İstanbul olarak kuluçka merkezimiz Cube </w:t>
      </w:r>
      <w:proofErr w:type="spellStart"/>
      <w:r>
        <w:t>Incubation’ı</w:t>
      </w:r>
      <w:proofErr w:type="spellEnd"/>
      <w:r>
        <w:t xml:space="preserve"> uluslararası bir merkez haline getirmek ve girişimcilerimizi uluslararası standartlarda hizmetler/</w:t>
      </w:r>
      <w:proofErr w:type="gramStart"/>
      <w:r>
        <w:t>imkanlar</w:t>
      </w:r>
      <w:proofErr w:type="gramEnd"/>
      <w:r>
        <w:t xml:space="preserve"> sunmak için var gücümüzle çalışıyoruz. Biz yenilikçi girişimleri her zaman desteklemeye devam edeceğiz” diyor.</w:t>
      </w:r>
    </w:p>
    <w:p w:rsidR="00685AF7" w:rsidRDefault="00685AF7" w:rsidP="00685AF7">
      <w:pPr>
        <w:spacing w:line="240" w:lineRule="auto"/>
        <w:jc w:val="both"/>
      </w:pPr>
      <w:r w:rsidRPr="00260C3C">
        <w:t>Girişimcilik Ekosistemi Yenilenme Projesi: Rejenerasyon-20”</w:t>
      </w:r>
      <w:r>
        <w:t xml:space="preserve"> kapsamında; Türkiye’de üretilen yerli ürünlerle ülkemizden başlayarak dünyaya açılan, salgının olumsuz etkilerini ortadan kaldıran projelerin desteklenmesi, gelecek vadeden girişimlere can suyu destek mekanizmasının kurulması hedefleniyor. Projenin hedefleri arasında salgının da etkisiyle artan istihdam sorununa atıl ve evde kalan işgücünü ekosisteme kazandırarak katkı sağlamak da yer alıyor. </w:t>
      </w:r>
      <w:proofErr w:type="spellStart"/>
      <w:r>
        <w:t>Uluslararasılaşma</w:t>
      </w:r>
      <w:proofErr w:type="spellEnd"/>
      <w:r>
        <w:t xml:space="preserve"> kapsamında ithalatta düşüş sağlanarak ihracatta artışa katkı sunulması da amaçlanan projenin bir diğer hedefi ise sosyal girişimlerin ortaya çıkarılması, toplumun rahatlatılarak</w:t>
      </w:r>
      <w:r w:rsidRPr="00ED1474">
        <w:t xml:space="preserve"> </w:t>
      </w:r>
      <w:r>
        <w:t>birliktelik ruhuna destek olunması ve dayanışma kültürünün desteklenmesi.</w:t>
      </w:r>
    </w:p>
    <w:p w:rsidR="00685AF7" w:rsidRPr="000F5B2D" w:rsidRDefault="00685AF7" w:rsidP="00685AF7">
      <w:pPr>
        <w:spacing w:line="240" w:lineRule="auto"/>
        <w:jc w:val="both"/>
        <w:rPr>
          <w:b/>
          <w:bCs/>
        </w:rPr>
      </w:pPr>
      <w:r w:rsidRPr="000F5B2D">
        <w:rPr>
          <w:b/>
          <w:bCs/>
        </w:rPr>
        <w:t>Cube Incubation ayrıca projenin uygulanmasından sonra bu süreçleri orta uzun vadede kalıcı hale getirerek aşağıdaki makro ilkelerin hayata geçirmeyi istiyor;</w:t>
      </w:r>
    </w:p>
    <w:p w:rsidR="00685AF7" w:rsidRDefault="00685AF7" w:rsidP="00685AF7">
      <w:pPr>
        <w:pStyle w:val="ListeParagraf"/>
        <w:numPr>
          <w:ilvl w:val="0"/>
          <w:numId w:val="4"/>
        </w:numPr>
        <w:spacing w:after="160" w:line="240" w:lineRule="auto"/>
        <w:jc w:val="both"/>
      </w:pPr>
      <w:r>
        <w:t>Girişimlerin, dijitalleşerek işbirliğine dayalı bir şekilde çalışmalar yürütmeye devam etmesini sağlamak</w:t>
      </w:r>
    </w:p>
    <w:p w:rsidR="00685AF7" w:rsidRDefault="00685AF7" w:rsidP="00685AF7">
      <w:pPr>
        <w:pStyle w:val="ListeParagraf"/>
        <w:numPr>
          <w:ilvl w:val="0"/>
          <w:numId w:val="4"/>
        </w:numPr>
        <w:spacing w:after="160" w:line="240" w:lineRule="auto"/>
        <w:jc w:val="both"/>
      </w:pPr>
      <w:r>
        <w:t xml:space="preserve">Sosyal işbirliğine dayalı daha geniş ekosistemler oluşturmak. </w:t>
      </w:r>
    </w:p>
    <w:p w:rsidR="00685AF7" w:rsidRDefault="00685AF7" w:rsidP="00685AF7">
      <w:pPr>
        <w:pStyle w:val="ListeParagraf"/>
        <w:numPr>
          <w:ilvl w:val="0"/>
          <w:numId w:val="4"/>
        </w:numPr>
        <w:spacing w:after="160" w:line="240" w:lineRule="auto"/>
        <w:jc w:val="both"/>
      </w:pPr>
      <w:r>
        <w:t xml:space="preserve">Çevik, elastik, dijital işyeri modelleri kullanmak işin niteliğine ve türüne ve gerekli ilgili becerilere bağlı olarak evden ve ofisten çalışmanın en iyi </w:t>
      </w:r>
      <w:proofErr w:type="gramStart"/>
      <w:r>
        <w:t>kombinasyonunu</w:t>
      </w:r>
      <w:proofErr w:type="gramEnd"/>
      <w:r>
        <w:t xml:space="preserve"> sağlamak. </w:t>
      </w:r>
    </w:p>
    <w:p w:rsidR="00685AF7" w:rsidRPr="00F86336" w:rsidRDefault="00685AF7" w:rsidP="00685AF7">
      <w:pPr>
        <w:pStyle w:val="ListeParagraf"/>
        <w:numPr>
          <w:ilvl w:val="0"/>
          <w:numId w:val="4"/>
        </w:numPr>
        <w:spacing w:after="160" w:line="240" w:lineRule="auto"/>
        <w:jc w:val="both"/>
      </w:pPr>
      <w:r>
        <w:t xml:space="preserve">Teknoloji destekli uygulamalar geliştirilmesine yardımcı olarak, fiziksel süreçler üzerindeki baskıyı azaltmak için değer odaklı, </w:t>
      </w:r>
      <w:proofErr w:type="spellStart"/>
      <w:r>
        <w:t>proaktif</w:t>
      </w:r>
      <w:proofErr w:type="spellEnd"/>
      <w:r>
        <w:t xml:space="preserve"> girişimler ortaya çıkartılmasına destek olmak.</w:t>
      </w:r>
    </w:p>
    <w:p w:rsidR="00685AF7" w:rsidRPr="006938F3" w:rsidRDefault="00685AF7" w:rsidP="00685AF7">
      <w:pPr>
        <w:spacing w:after="0" w:line="240" w:lineRule="auto"/>
        <w:jc w:val="center"/>
        <w:rPr>
          <w:rFonts w:cs="Calibri"/>
          <w:b/>
          <w:color w:val="000000"/>
          <w:sz w:val="18"/>
          <w:szCs w:val="18"/>
        </w:rPr>
      </w:pPr>
      <w:r w:rsidRPr="006938F3">
        <w:rPr>
          <w:rFonts w:cs="Calibri"/>
          <w:b/>
          <w:color w:val="000000"/>
          <w:sz w:val="18"/>
          <w:szCs w:val="18"/>
        </w:rPr>
        <w:t xml:space="preserve">Bilgi için: </w:t>
      </w:r>
      <w:r w:rsidRPr="006938F3">
        <w:rPr>
          <w:rFonts w:cs="Arial"/>
          <w:b/>
          <w:color w:val="E36C0A"/>
          <w:sz w:val="18"/>
          <w:szCs w:val="18"/>
        </w:rPr>
        <w:t>F5 İletişim Yönetimi / LEWIS+ Partner</w:t>
      </w:r>
      <w:r w:rsidRPr="006938F3">
        <w:rPr>
          <w:rFonts w:cs="Calibri"/>
          <w:b/>
          <w:color w:val="000000"/>
          <w:sz w:val="18"/>
          <w:szCs w:val="18"/>
        </w:rPr>
        <w:t xml:space="preserve"> – 0216 349 4043</w:t>
      </w:r>
    </w:p>
    <w:p w:rsidR="00685AF7" w:rsidRPr="006938F3" w:rsidRDefault="00685AF7" w:rsidP="00685AF7">
      <w:pPr>
        <w:spacing w:after="0" w:line="240" w:lineRule="auto"/>
        <w:jc w:val="center"/>
        <w:rPr>
          <w:rFonts w:cs="Calibri"/>
          <w:bCs/>
          <w:color w:val="000000"/>
          <w:sz w:val="18"/>
          <w:szCs w:val="18"/>
        </w:rPr>
      </w:pPr>
      <w:r w:rsidRPr="006938F3">
        <w:rPr>
          <w:rFonts w:cs="Calibri"/>
          <w:bCs/>
          <w:color w:val="000000"/>
          <w:sz w:val="18"/>
          <w:szCs w:val="18"/>
        </w:rPr>
        <w:t xml:space="preserve">Murat Demirok – </w:t>
      </w:r>
      <w:hyperlink r:id="rId7" w:history="1">
        <w:r w:rsidRPr="006938F3">
          <w:rPr>
            <w:rFonts w:cs="Calibri"/>
            <w:bCs/>
            <w:color w:val="0000FF"/>
            <w:sz w:val="18"/>
            <w:szCs w:val="18"/>
            <w:u w:val="single"/>
          </w:rPr>
          <w:t>muratdemirok@f5-pr.com</w:t>
        </w:r>
      </w:hyperlink>
      <w:r w:rsidRPr="006938F3">
        <w:rPr>
          <w:rFonts w:cs="Calibri"/>
          <w:bCs/>
          <w:color w:val="000000"/>
          <w:sz w:val="18"/>
          <w:szCs w:val="18"/>
        </w:rPr>
        <w:t xml:space="preserve"> – 0533 730 58 53</w:t>
      </w:r>
    </w:p>
    <w:p w:rsidR="00685AF7" w:rsidRPr="006938F3" w:rsidRDefault="00685AF7" w:rsidP="00685AF7">
      <w:pPr>
        <w:spacing w:after="0" w:line="240" w:lineRule="auto"/>
        <w:jc w:val="center"/>
        <w:rPr>
          <w:rFonts w:cs="Calibri"/>
          <w:sz w:val="24"/>
          <w:szCs w:val="24"/>
        </w:rPr>
      </w:pPr>
      <w:r w:rsidRPr="006938F3">
        <w:rPr>
          <w:rFonts w:cs="Arial"/>
          <w:bCs/>
          <w:color w:val="000000"/>
          <w:sz w:val="18"/>
          <w:szCs w:val="18"/>
        </w:rPr>
        <w:t xml:space="preserve">Sevgi Alkan – </w:t>
      </w:r>
      <w:hyperlink r:id="rId8" w:history="1">
        <w:r w:rsidRPr="006938F3">
          <w:rPr>
            <w:rFonts w:cs="Arial"/>
            <w:bCs/>
            <w:color w:val="0000FF"/>
            <w:sz w:val="18"/>
            <w:szCs w:val="18"/>
            <w:u w:val="single"/>
          </w:rPr>
          <w:t>sevgialkan@f5-pr.com</w:t>
        </w:r>
      </w:hyperlink>
      <w:r w:rsidRPr="006938F3">
        <w:rPr>
          <w:rFonts w:cs="Arial"/>
          <w:bCs/>
          <w:color w:val="000000"/>
          <w:sz w:val="18"/>
          <w:szCs w:val="18"/>
        </w:rPr>
        <w:t xml:space="preserve"> – 0545 411 46 28</w:t>
      </w:r>
    </w:p>
    <w:p w:rsidR="00685AF7" w:rsidRPr="006938F3" w:rsidRDefault="00685AF7" w:rsidP="00685AF7">
      <w:pPr>
        <w:spacing w:line="256" w:lineRule="auto"/>
        <w:rPr>
          <w:rFonts w:cs="Calibri"/>
          <w:sz w:val="24"/>
          <w:szCs w:val="24"/>
        </w:rPr>
      </w:pPr>
    </w:p>
    <w:p w:rsidR="00685AF7" w:rsidRDefault="00685AF7" w:rsidP="00685AF7"/>
    <w:p w:rsidR="00EE47D3" w:rsidRPr="00685AF7" w:rsidRDefault="00EE47D3" w:rsidP="00685AF7"/>
    <w:sectPr w:rsidR="00EE47D3" w:rsidRPr="00685AF7" w:rsidSect="00CC00B2">
      <w:headerReference w:type="default" r:id="rId9"/>
      <w:footerReference w:type="default" r:id="rId10"/>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FE" w:rsidRDefault="00BB3DFE" w:rsidP="00C51AC7">
      <w:pPr>
        <w:spacing w:after="0" w:line="240" w:lineRule="auto"/>
      </w:pPr>
      <w:r>
        <w:separator/>
      </w:r>
    </w:p>
  </w:endnote>
  <w:endnote w:type="continuationSeparator" w:id="0">
    <w:p w:rsidR="00BB3DFE" w:rsidRDefault="00BB3DFE"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FE" w:rsidRDefault="00BB3DFE" w:rsidP="00C51AC7">
      <w:pPr>
        <w:spacing w:after="0" w:line="240" w:lineRule="auto"/>
      </w:pPr>
      <w:r>
        <w:separator/>
      </w:r>
    </w:p>
  </w:footnote>
  <w:footnote w:type="continuationSeparator" w:id="0">
    <w:p w:rsidR="00BB3DFE" w:rsidRDefault="00BB3DFE" w:rsidP="00C51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7" w:rsidRDefault="00C51AC7" w:rsidP="007D2CAC">
    <w:pPr>
      <w:pStyle w:val="stbilgi"/>
      <w:ind w:left="-426"/>
    </w:pPr>
    <w:r>
      <w:rPr>
        <w:noProof/>
        <w:lang w:eastAsia="tr-TR"/>
      </w:rPr>
      <w:drawing>
        <wp:anchor distT="0" distB="0" distL="114300" distR="114300" simplePos="0" relativeHeight="251659264" behindDoc="1" locked="0" layoutInCell="1" allowOverlap="1">
          <wp:simplePos x="0" y="0"/>
          <wp:positionH relativeFrom="column">
            <wp:posOffset>-481330</wp:posOffset>
          </wp:positionH>
          <wp:positionV relativeFrom="paragraph">
            <wp:posOffset>-1217295</wp:posOffset>
          </wp:positionV>
          <wp:extent cx="1938655" cy="1056005"/>
          <wp:effectExtent l="0" t="0" r="4445" b="0"/>
          <wp:wrapTight wrapText="bothSides">
            <wp:wrapPolygon edited="0">
              <wp:start x="0" y="0"/>
              <wp:lineTo x="0" y="21041"/>
              <wp:lineTo x="21437" y="21041"/>
              <wp:lineTo x="21437"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cstate="print">
                    <a:extLst>
                      <a:ext uri="{28A0092B-C50C-407E-A947-70E740481C1C}">
                        <a14:useLocalDpi xmlns:a14="http://schemas.microsoft.com/office/drawing/2010/main" val="0"/>
                      </a:ext>
                    </a:extLst>
                  </a:blip>
                  <a:srcRect l="6379" t="12638" r="15158" b="10349"/>
                  <a:stretch/>
                </pic:blipFill>
                <pic:spPr bwMode="auto">
                  <a:xfrm>
                    <a:off x="0" y="0"/>
                    <a:ext cx="1938655" cy="1056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8AC"/>
    <w:multiLevelType w:val="hybridMultilevel"/>
    <w:tmpl w:val="92FC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C3"/>
    <w:rsid w:val="0002540B"/>
    <w:rsid w:val="000B7096"/>
    <w:rsid w:val="000C7760"/>
    <w:rsid w:val="000E30CC"/>
    <w:rsid w:val="001127CC"/>
    <w:rsid w:val="00160806"/>
    <w:rsid w:val="001967E0"/>
    <w:rsid w:val="001D10E4"/>
    <w:rsid w:val="002813E9"/>
    <w:rsid w:val="003D7519"/>
    <w:rsid w:val="003E657A"/>
    <w:rsid w:val="004B6CD3"/>
    <w:rsid w:val="00663ED4"/>
    <w:rsid w:val="00685AF7"/>
    <w:rsid w:val="00691A6B"/>
    <w:rsid w:val="006C5E9C"/>
    <w:rsid w:val="007958E0"/>
    <w:rsid w:val="007B6F3F"/>
    <w:rsid w:val="007C3F3A"/>
    <w:rsid w:val="007D2CAC"/>
    <w:rsid w:val="007F2E8C"/>
    <w:rsid w:val="0087112D"/>
    <w:rsid w:val="008B21CE"/>
    <w:rsid w:val="008D023C"/>
    <w:rsid w:val="009E7D76"/>
    <w:rsid w:val="00A166C0"/>
    <w:rsid w:val="00BB3DFE"/>
    <w:rsid w:val="00BC2787"/>
    <w:rsid w:val="00C51AC7"/>
    <w:rsid w:val="00CC00B2"/>
    <w:rsid w:val="00CE5D3E"/>
    <w:rsid w:val="00D47177"/>
    <w:rsid w:val="00D776C3"/>
    <w:rsid w:val="00D97329"/>
    <w:rsid w:val="00EE4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2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gialkan@f5-pr.com" TargetMode="External"/><Relationship Id="rId3" Type="http://schemas.openxmlformats.org/officeDocument/2006/relationships/settings" Target="settings.xml"/><Relationship Id="rId7" Type="http://schemas.openxmlformats.org/officeDocument/2006/relationships/hyperlink" Target="mailto:muratdemirok@f5-p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3654</Characters>
  <Application>Microsoft Office Word</Application>
  <DocSecurity>4</DocSecurity>
  <Lines>174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Ömer İkiz</cp:lastModifiedBy>
  <cp:revision>2</cp:revision>
  <cp:lastPrinted>2019-12-31T07:18:00Z</cp:lastPrinted>
  <dcterms:created xsi:type="dcterms:W3CDTF">2020-07-22T10:31:00Z</dcterms:created>
  <dcterms:modified xsi:type="dcterms:W3CDTF">2020-07-22T10:31:00Z</dcterms:modified>
</cp:coreProperties>
</file>